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  <w:r w:rsidR="001D19FE">
        <w:rPr>
          <w:rFonts w:ascii="GHEA Grapalat" w:hAnsi="GHEA Grapalat"/>
          <w:sz w:val="14"/>
          <w:szCs w:val="14"/>
          <w:lang w:val="hy-AM"/>
        </w:rPr>
        <w:t>Драм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дозы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приглашении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101237" w:rsidRPr="001D19FE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/>
                <w:sz w:val="14"/>
                <w:szCs w:val="14"/>
                <w:lang w:val="ru-RU"/>
              </w:rPr>
              <w:t>товарный знак, знак и наименование производителя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техническая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спецификация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стоимость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сумма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предложения</w:t>
            </w:r>
            <w:proofErr w:type="spellEnd"/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Термин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D19FE" w:rsidRPr="00966F4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цельное, брусничное, малосоленое, нерастительное, без масла, мягкое,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некрошащееся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соленое, цвета от белого до светло-желтого, различных размеров и форм, свежий продукт. Не менее 30% жирности. Название компании: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 ЗАО «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&gt;&gt;, или Борисовка, производитель: ООО «Борисовка&gt;&gt; или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Ашоцкая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брусника, производитель: ОАО «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Ашоцкий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сырный завод&gt;&gt; или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брусничная, производитель: &lt;&lt;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Амасийский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ведущий сырный 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завод &gt;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 ООО или Аштарак Кат, производитель: ЗАО &lt;&lt;Аштарак Кат&gt;&gt;. Безопасность и маркировка согласно 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Минимальный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хранения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месяц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966F4E" w:rsidTr="002438C8">
        <w:trPr>
          <w:trHeight w:val="132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Куриная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Куриная грудка бескостная, свежая, чистая, бескровная, без посторонних запахов, не охлажденная /не доведенная до температуры ниже 0 градусов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/ &gt;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ООО или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Лусакертская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курица, производитель: Птицефабрика «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Лусакерт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». ООО, курица "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Эребуну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", производитель: ОАО "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Нубарашенская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птицефабрика" Безопасность и маркировка согласно 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правил.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С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заводской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упаковкой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шт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941200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362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966F4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яблоко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Яблоко свежее,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фруктовой группы, без повреждений. Безопасность согласно требованиям Закона РА «О безопасности пищевых продуктов»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168300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510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966F4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Молотый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красный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Перец сушеный порошок сладкого, фасонного или обычного типа, без посторонних запахов, в заводской герметичной упаковке, без взвешивания.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19950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5.7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  <w:tr w:rsidR="001D19FE" w:rsidRPr="00966F4E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5</w:t>
            </w:r>
            <w:bookmarkStart w:id="0" w:name="_GoBack"/>
            <w:bookmarkEnd w:id="0"/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Белая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пшеница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1D19FE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В чистом состоянии, пшеница белая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типа, влажность 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не более 14,0%, зерно не менее 97,5%, в заводских мешках, без посторонних примесей. Безопасность и маркировка согласно требованиям гигиенических норм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РА "О безопасности пищевых продуктов" и других нормативных правовых актов и постановлений.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8550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договора в силу до 30.06.2025.</w:t>
            </w:r>
          </w:p>
        </w:tc>
      </w:tr>
    </w:tbl>
    <w:p w:rsidR="00563C55" w:rsidRPr="00563C55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</w:pPr>
      <w:r w:rsidRPr="00563C55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lastRenderedPageBreak/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в соответствии с санитарно-гигиеническими нормами.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день и время, согласованные с Покупателем.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Конкретный день доставки определяется Покупателем путем предварительного (не ранее 2 рабочих дней) заказа: e. по почте или по телефону, а доставка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упаковки, если применимо к вышеуказанному товару(ам), обязательно. При этом наименование компании-производителя, наименование продукции, тип, дата производства, наименование компании-поставщика, срок годности, количество продукции (кг, ед., литры и т.д.), другое На упаковке каждого поставляемого товара(ов) должна быть указана информация, предусмотренная законом: Все типы записей не должны удаляться физическим действием.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отправить на лабораторное исследование тестовый образец каждого поставляемого товара(ов). В случае получения отрицательного заключения в результате лабораторного исследования, оно должно быть оформлено в соответствии с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приложенному списку детские сады расположены в административных районах муниципалитета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D19FE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04E4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66F4E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5483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B9B9E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99C8-ECF1-4DC0-801F-47EAB0DCD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176</cp:revision>
  <cp:lastPrinted>2022-11-29T13:21:00Z</cp:lastPrinted>
  <dcterms:created xsi:type="dcterms:W3CDTF">2022-04-28T11:57:00Z</dcterms:created>
  <dcterms:modified xsi:type="dcterms:W3CDTF">2024-12-19T11:56:00Z</dcterms:modified>
</cp:coreProperties>
</file>